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98C87" w14:textId="3D42F8B7" w:rsidR="00AB0879" w:rsidRPr="002B4E4F" w:rsidRDefault="00000000" w:rsidP="00401C9D">
      <w:pPr>
        <w:spacing w:after="0" w:line="240" w:lineRule="auto"/>
        <w:rPr>
          <w:rFonts w:ascii="Tahoma" w:eastAsia="Tahoma" w:hAnsi="Tahoma" w:cs="Tahoma"/>
          <w:bCs/>
          <w:color w:val="002060"/>
          <w:sz w:val="20"/>
          <w:szCs w:val="20"/>
        </w:rPr>
      </w:pPr>
      <w:r w:rsidRPr="002B4E4F">
        <w:rPr>
          <w:rFonts w:ascii="Tahoma" w:eastAsia="Tahoma" w:hAnsi="Tahoma" w:cs="Tahoma"/>
          <w:bCs/>
          <w:color w:val="002060"/>
          <w:sz w:val="20"/>
          <w:szCs w:val="20"/>
        </w:rPr>
        <w:t xml:space="preserve">ANEXA </w:t>
      </w:r>
      <w:r w:rsidR="00DC3686" w:rsidRPr="002B4E4F">
        <w:rPr>
          <w:rFonts w:ascii="Tahoma" w:eastAsia="Tahoma" w:hAnsi="Tahoma" w:cs="Tahoma"/>
          <w:bCs/>
          <w:color w:val="002060"/>
          <w:sz w:val="20"/>
          <w:szCs w:val="20"/>
        </w:rPr>
        <w:t>11</w:t>
      </w:r>
    </w:p>
    <w:p w14:paraId="17E7D041" w14:textId="77777777" w:rsidR="00277A0F" w:rsidRPr="002B4E4F" w:rsidRDefault="00277A0F" w:rsidP="00401C9D">
      <w:pPr>
        <w:spacing w:after="0" w:line="240" w:lineRule="auto"/>
        <w:jc w:val="center"/>
        <w:rPr>
          <w:rFonts w:ascii="Tahoma" w:eastAsia="Tahoma" w:hAnsi="Tahoma" w:cs="Tahoma"/>
          <w:b/>
          <w:color w:val="002060"/>
          <w:sz w:val="20"/>
          <w:szCs w:val="20"/>
        </w:rPr>
      </w:pPr>
    </w:p>
    <w:p w14:paraId="608141AC" w14:textId="77777777" w:rsidR="00277A0F" w:rsidRPr="002B4E4F" w:rsidRDefault="00277A0F" w:rsidP="00401C9D">
      <w:pPr>
        <w:spacing w:after="0" w:line="240" w:lineRule="auto"/>
        <w:jc w:val="center"/>
        <w:rPr>
          <w:rFonts w:ascii="Tahoma" w:eastAsia="Tahoma" w:hAnsi="Tahoma" w:cs="Tahoma"/>
          <w:b/>
          <w:color w:val="002060"/>
          <w:sz w:val="20"/>
          <w:szCs w:val="20"/>
        </w:rPr>
      </w:pPr>
    </w:p>
    <w:p w14:paraId="27D0F574" w14:textId="332D00B7" w:rsidR="00AB0879" w:rsidRPr="002B4E4F" w:rsidRDefault="00000000" w:rsidP="00401C9D">
      <w:pPr>
        <w:spacing w:after="0" w:line="240" w:lineRule="auto"/>
        <w:jc w:val="center"/>
        <w:rPr>
          <w:rFonts w:ascii="Tahoma" w:eastAsia="Tahoma" w:hAnsi="Tahoma" w:cs="Tahoma"/>
          <w:b/>
          <w:color w:val="002060"/>
          <w:sz w:val="20"/>
          <w:szCs w:val="20"/>
        </w:rPr>
      </w:pPr>
      <w:r w:rsidRPr="002B4E4F">
        <w:rPr>
          <w:rFonts w:ascii="Tahoma" w:eastAsia="Tahoma" w:hAnsi="Tahoma" w:cs="Tahoma"/>
          <w:b/>
          <w:color w:val="002060"/>
          <w:sz w:val="20"/>
          <w:szCs w:val="20"/>
        </w:rPr>
        <w:t>GRILA DE EVALUARE A ELIGIBILITĂȚII SOLICITANTULUI ȘI A PROIECTULUI</w:t>
      </w:r>
    </w:p>
    <w:p w14:paraId="166537E3" w14:textId="77777777" w:rsidR="00AB0879" w:rsidRPr="002B4E4F" w:rsidRDefault="00AB0879" w:rsidP="00401C9D">
      <w:pPr>
        <w:spacing w:after="0" w:line="240" w:lineRule="auto"/>
        <w:jc w:val="both"/>
        <w:rPr>
          <w:rFonts w:ascii="Tahoma" w:eastAsia="Tahoma" w:hAnsi="Tahoma" w:cs="Tahoma"/>
          <w:b/>
          <w:color w:val="002060"/>
          <w:sz w:val="20"/>
          <w:szCs w:val="20"/>
        </w:rPr>
      </w:pPr>
    </w:p>
    <w:tbl>
      <w:tblPr>
        <w:tblStyle w:val="a"/>
        <w:tblW w:w="13603" w:type="dxa"/>
        <w:tblInd w:w="15"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Look w:val="0400" w:firstRow="0" w:lastRow="0" w:firstColumn="0" w:lastColumn="0" w:noHBand="0" w:noVBand="1"/>
      </w:tblPr>
      <w:tblGrid>
        <w:gridCol w:w="700"/>
        <w:gridCol w:w="11613"/>
        <w:gridCol w:w="1290"/>
      </w:tblGrid>
      <w:tr w:rsidR="00DC3686" w:rsidRPr="002B4E4F" w14:paraId="1E25E242" w14:textId="77777777" w:rsidTr="00A901E8">
        <w:trPr>
          <w:trHeight w:val="332"/>
        </w:trPr>
        <w:tc>
          <w:tcPr>
            <w:tcW w:w="700" w:type="dxa"/>
            <w:tcBorders>
              <w:top w:val="single" w:sz="4" w:space="0" w:color="006FC0"/>
              <w:left w:val="single" w:sz="4" w:space="0" w:color="006FC0"/>
              <w:bottom w:val="single" w:sz="4" w:space="0" w:color="006FC0"/>
              <w:right w:val="single" w:sz="4" w:space="0" w:color="006FC0"/>
            </w:tcBorders>
            <w:shd w:val="clear" w:color="auto" w:fill="DBE4F0"/>
          </w:tcPr>
          <w:p w14:paraId="441DC3A6" w14:textId="77777777" w:rsidR="00AB0879" w:rsidRPr="002B4E4F" w:rsidRDefault="00000000"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Nr.</w:t>
            </w:r>
          </w:p>
          <w:p w14:paraId="44E79C62" w14:textId="20C91CAF" w:rsidR="00AB0879" w:rsidRPr="002B4E4F" w:rsidRDefault="00DC3686"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crt.</w:t>
            </w:r>
          </w:p>
        </w:tc>
        <w:tc>
          <w:tcPr>
            <w:tcW w:w="11613" w:type="dxa"/>
            <w:tcBorders>
              <w:top w:val="single" w:sz="4" w:space="0" w:color="006FC0"/>
              <w:left w:val="single" w:sz="4" w:space="0" w:color="006FC0"/>
              <w:bottom w:val="single" w:sz="4" w:space="0" w:color="006FC0"/>
              <w:right w:val="single" w:sz="4" w:space="0" w:color="006FC0"/>
            </w:tcBorders>
            <w:shd w:val="clear" w:color="auto" w:fill="DBE4F0"/>
          </w:tcPr>
          <w:p w14:paraId="046736B8" w14:textId="77777777" w:rsidR="00AB0879" w:rsidRPr="002B4E4F" w:rsidRDefault="00000000"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Criteriu</w:t>
            </w:r>
          </w:p>
        </w:tc>
        <w:tc>
          <w:tcPr>
            <w:tcW w:w="1290" w:type="dxa"/>
            <w:tcBorders>
              <w:top w:val="single" w:sz="4" w:space="0" w:color="006FC0"/>
              <w:left w:val="single" w:sz="4" w:space="0" w:color="006FC0"/>
              <w:bottom w:val="single" w:sz="4" w:space="0" w:color="006FC0"/>
              <w:right w:val="single" w:sz="4" w:space="0" w:color="006FC0"/>
            </w:tcBorders>
            <w:shd w:val="clear" w:color="auto" w:fill="DBE4F0"/>
          </w:tcPr>
          <w:p w14:paraId="06AADF87" w14:textId="77777777" w:rsidR="00AB0879" w:rsidRPr="002B4E4F" w:rsidRDefault="00000000"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Îndeplinirea</w:t>
            </w:r>
          </w:p>
          <w:p w14:paraId="644DF7BC" w14:textId="77777777" w:rsidR="00AB0879" w:rsidRPr="002B4E4F" w:rsidRDefault="00000000"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criteriului</w:t>
            </w:r>
          </w:p>
        </w:tc>
      </w:tr>
      <w:tr w:rsidR="00DC3686" w:rsidRPr="002B4E4F" w14:paraId="5D6FEA5E" w14:textId="77777777" w:rsidTr="00A901E8">
        <w:trPr>
          <w:trHeight w:val="268"/>
        </w:trPr>
        <w:tc>
          <w:tcPr>
            <w:tcW w:w="700" w:type="dxa"/>
            <w:tcBorders>
              <w:top w:val="single" w:sz="4" w:space="0" w:color="006FC0"/>
              <w:left w:val="single" w:sz="4" w:space="0" w:color="006FC0"/>
              <w:bottom w:val="single" w:sz="4" w:space="0" w:color="006FC0"/>
              <w:right w:val="single" w:sz="4" w:space="0" w:color="006FC0"/>
            </w:tcBorders>
          </w:tcPr>
          <w:p w14:paraId="2E65B43A" w14:textId="52C8E34A" w:rsidR="00AB0879" w:rsidRPr="002B4E4F" w:rsidRDefault="00AB0879" w:rsidP="00401C9D">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0EBFDC08" w14:textId="7853741E" w:rsidR="00AB0879" w:rsidRPr="002B4E4F" w:rsidRDefault="00000000" w:rsidP="00401C9D">
            <w:pPr>
              <w:spacing w:after="0" w:line="240" w:lineRule="auto"/>
              <w:ind w:left="114"/>
              <w:jc w:val="both"/>
              <w:rPr>
                <w:rFonts w:ascii="Tahoma" w:eastAsia="Tahoma" w:hAnsi="Tahoma" w:cs="Tahoma"/>
                <w:color w:val="002060"/>
                <w:sz w:val="20"/>
                <w:szCs w:val="20"/>
              </w:rPr>
            </w:pPr>
            <w:r w:rsidRPr="002B4E4F">
              <w:rPr>
                <w:rFonts w:ascii="Tahoma" w:eastAsia="Tahoma" w:hAnsi="Tahoma" w:cs="Tahoma"/>
                <w:color w:val="002060"/>
                <w:sz w:val="20"/>
                <w:szCs w:val="20"/>
              </w:rPr>
              <w:t>Proiectul este propus de un solicitant</w:t>
            </w:r>
            <w:r w:rsidR="002E77E9" w:rsidRPr="002B4E4F">
              <w:rPr>
                <w:rFonts w:ascii="Tahoma" w:eastAsia="Tahoma" w:hAnsi="Tahoma" w:cs="Tahoma"/>
                <w:color w:val="002060"/>
                <w:sz w:val="20"/>
                <w:szCs w:val="20"/>
              </w:rPr>
              <w:t>/parteneriat</w:t>
            </w:r>
            <w:r w:rsidRPr="002B4E4F">
              <w:rPr>
                <w:rFonts w:ascii="Tahoma" w:eastAsia="Tahoma" w:hAnsi="Tahoma" w:cs="Tahoma"/>
                <w:color w:val="002060"/>
                <w:sz w:val="20"/>
                <w:szCs w:val="20"/>
              </w:rPr>
              <w:t xml:space="preserve"> eligibil</w:t>
            </w:r>
          </w:p>
        </w:tc>
        <w:tc>
          <w:tcPr>
            <w:tcW w:w="1290" w:type="dxa"/>
            <w:tcBorders>
              <w:top w:val="single" w:sz="4" w:space="0" w:color="006FC0"/>
              <w:left w:val="single" w:sz="4" w:space="0" w:color="006FC0"/>
              <w:bottom w:val="single" w:sz="4" w:space="0" w:color="006FC0"/>
              <w:right w:val="single" w:sz="4" w:space="0" w:color="006FC0"/>
            </w:tcBorders>
          </w:tcPr>
          <w:p w14:paraId="7168D2E7" w14:textId="77777777" w:rsidR="00AB0879" w:rsidRPr="002B4E4F" w:rsidRDefault="00000000"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C3686" w:rsidRPr="002B4E4F" w14:paraId="349AD648" w14:textId="77777777" w:rsidTr="00A901E8">
        <w:trPr>
          <w:trHeight w:val="268"/>
        </w:trPr>
        <w:tc>
          <w:tcPr>
            <w:tcW w:w="700" w:type="dxa"/>
            <w:tcBorders>
              <w:top w:val="single" w:sz="4" w:space="0" w:color="006FC0"/>
              <w:left w:val="single" w:sz="4" w:space="0" w:color="006FC0"/>
              <w:bottom w:val="single" w:sz="4" w:space="0" w:color="006FC0"/>
              <w:right w:val="single" w:sz="4" w:space="0" w:color="006FC0"/>
            </w:tcBorders>
          </w:tcPr>
          <w:p w14:paraId="297EFB21" w14:textId="40575FE2" w:rsidR="00AB0879" w:rsidRPr="002B4E4F" w:rsidRDefault="00AB0879" w:rsidP="00401C9D">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0774F8CF" w14:textId="1C44D887" w:rsidR="00AB0879" w:rsidRPr="002B4E4F" w:rsidRDefault="00000000" w:rsidP="00401C9D">
            <w:pPr>
              <w:spacing w:after="0" w:line="240" w:lineRule="auto"/>
              <w:ind w:left="114"/>
              <w:jc w:val="both"/>
              <w:rPr>
                <w:rFonts w:ascii="Tahoma" w:eastAsia="Tahoma" w:hAnsi="Tahoma" w:cs="Tahoma"/>
                <w:color w:val="002060"/>
                <w:sz w:val="20"/>
                <w:szCs w:val="20"/>
              </w:rPr>
            </w:pPr>
            <w:r w:rsidRPr="002B4E4F">
              <w:rPr>
                <w:rFonts w:ascii="Tahoma" w:eastAsia="Tahoma" w:hAnsi="Tahoma" w:cs="Tahoma"/>
                <w:color w:val="002060"/>
                <w:sz w:val="20"/>
                <w:szCs w:val="20"/>
              </w:rPr>
              <w:t>Durata propusă pentru implementare</w:t>
            </w:r>
            <w:r w:rsidR="00277A0F" w:rsidRPr="002B4E4F">
              <w:rPr>
                <w:rFonts w:ascii="Tahoma" w:eastAsia="Tahoma" w:hAnsi="Tahoma" w:cs="Tahoma"/>
                <w:color w:val="002060"/>
                <w:sz w:val="20"/>
                <w:szCs w:val="20"/>
              </w:rPr>
              <w:t xml:space="preserve">a proiectului </w:t>
            </w:r>
            <w:r w:rsidRPr="002B4E4F">
              <w:rPr>
                <w:rFonts w:ascii="Tahoma" w:eastAsia="Tahoma" w:hAnsi="Tahoma" w:cs="Tahoma"/>
                <w:color w:val="002060"/>
                <w:sz w:val="20"/>
                <w:szCs w:val="20"/>
              </w:rPr>
              <w:t xml:space="preserve">se </w:t>
            </w:r>
            <w:r w:rsidR="00277A0F" w:rsidRPr="002B4E4F">
              <w:rPr>
                <w:rFonts w:ascii="Tahoma" w:eastAsia="Tahoma" w:hAnsi="Tahoma" w:cs="Tahoma"/>
                <w:color w:val="002060"/>
                <w:sz w:val="20"/>
                <w:szCs w:val="20"/>
              </w:rPr>
              <w:t xml:space="preserve">finalizează la data de </w:t>
            </w:r>
            <w:r w:rsidR="00277A0F" w:rsidRPr="002B4E4F">
              <w:rPr>
                <w:rFonts w:ascii="Tahoma" w:hAnsi="Tahoma" w:cs="Tahoma"/>
                <w:color w:val="002060"/>
                <w:sz w:val="20"/>
                <w:szCs w:val="20"/>
                <w:lang w:eastAsia="en-US"/>
              </w:rPr>
              <w:t>30 septembrie 2025</w:t>
            </w:r>
            <w:r w:rsidRPr="002B4E4F">
              <w:rPr>
                <w:rFonts w:ascii="Tahoma" w:eastAsia="Tahoma" w:hAnsi="Tahoma" w:cs="Tahoma"/>
                <w:color w:val="002060"/>
                <w:sz w:val="20"/>
                <w:szCs w:val="20"/>
              </w:rPr>
              <w:t xml:space="preserve"> (pentru îndeplinirea ținte</w:t>
            </w:r>
            <w:r w:rsidR="00277A0F" w:rsidRPr="002B4E4F">
              <w:rPr>
                <w:rFonts w:ascii="Tahoma" w:eastAsia="Tahoma" w:hAnsi="Tahoma" w:cs="Tahoma"/>
                <w:color w:val="002060"/>
                <w:sz w:val="20"/>
                <w:szCs w:val="20"/>
              </w:rPr>
              <w:t>lor</w:t>
            </w:r>
            <w:r w:rsidRPr="002B4E4F">
              <w:rPr>
                <w:rFonts w:ascii="Tahoma" w:eastAsia="Tahoma" w:hAnsi="Tahoma" w:cs="Tahoma"/>
                <w:color w:val="002060"/>
                <w:sz w:val="20"/>
                <w:szCs w:val="20"/>
              </w:rPr>
              <w:t xml:space="preserve"> 4</w:t>
            </w:r>
            <w:r w:rsidR="00277A0F" w:rsidRPr="002B4E4F">
              <w:rPr>
                <w:rFonts w:ascii="Tahoma" w:eastAsia="Tahoma" w:hAnsi="Tahoma" w:cs="Tahoma"/>
                <w:color w:val="002060"/>
                <w:sz w:val="20"/>
                <w:szCs w:val="20"/>
              </w:rPr>
              <w:t>80,481</w:t>
            </w:r>
            <w:r w:rsidRPr="002B4E4F">
              <w:rPr>
                <w:rFonts w:ascii="Tahoma" w:eastAsia="Tahoma" w:hAnsi="Tahoma" w:cs="Tahoma"/>
                <w:color w:val="002060"/>
                <w:sz w:val="20"/>
                <w:szCs w:val="20"/>
              </w:rPr>
              <w:t>)</w:t>
            </w:r>
          </w:p>
        </w:tc>
        <w:tc>
          <w:tcPr>
            <w:tcW w:w="1290" w:type="dxa"/>
            <w:tcBorders>
              <w:top w:val="single" w:sz="4" w:space="0" w:color="006FC0"/>
              <w:left w:val="single" w:sz="4" w:space="0" w:color="006FC0"/>
              <w:bottom w:val="single" w:sz="4" w:space="0" w:color="006FC0"/>
              <w:right w:val="single" w:sz="4" w:space="0" w:color="006FC0"/>
            </w:tcBorders>
          </w:tcPr>
          <w:p w14:paraId="2D79CC2E" w14:textId="77777777" w:rsidR="00AB0879" w:rsidRPr="002B4E4F" w:rsidRDefault="00000000"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C3686" w:rsidRPr="002B4E4F" w14:paraId="36FF82C7" w14:textId="77777777" w:rsidTr="00A901E8">
        <w:trPr>
          <w:trHeight w:val="70"/>
        </w:trPr>
        <w:tc>
          <w:tcPr>
            <w:tcW w:w="700" w:type="dxa"/>
            <w:tcBorders>
              <w:top w:val="single" w:sz="4" w:space="0" w:color="006FC0"/>
              <w:left w:val="single" w:sz="4" w:space="0" w:color="006FC0"/>
              <w:bottom w:val="single" w:sz="4" w:space="0" w:color="006FC0"/>
              <w:right w:val="single" w:sz="4" w:space="0" w:color="006FC0"/>
            </w:tcBorders>
          </w:tcPr>
          <w:p w14:paraId="331B4C44" w14:textId="227E832A" w:rsidR="00AB0879" w:rsidRPr="002B4E4F" w:rsidRDefault="00AB0879" w:rsidP="00401C9D">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3949AAD0" w14:textId="77777777" w:rsidR="00AB0879" w:rsidRPr="002B4E4F" w:rsidRDefault="00000000" w:rsidP="00401C9D">
            <w:pPr>
              <w:spacing w:after="0" w:line="240" w:lineRule="auto"/>
              <w:ind w:left="114"/>
              <w:jc w:val="both"/>
              <w:rPr>
                <w:rFonts w:ascii="Tahoma" w:eastAsia="Tahoma" w:hAnsi="Tahoma" w:cs="Tahoma"/>
                <w:color w:val="002060"/>
                <w:sz w:val="20"/>
                <w:szCs w:val="20"/>
              </w:rPr>
            </w:pPr>
            <w:r w:rsidRPr="002B4E4F">
              <w:rPr>
                <w:rFonts w:ascii="Tahoma" w:eastAsia="Tahoma" w:hAnsi="Tahoma" w:cs="Tahoma"/>
                <w:color w:val="002060"/>
                <w:sz w:val="20"/>
                <w:szCs w:val="20"/>
              </w:rPr>
              <w:t>Valoarea finanțării nerambursabile solicitate se încadrează în limitele menționate în Ghidul Solicitantului</w:t>
            </w:r>
          </w:p>
        </w:tc>
        <w:tc>
          <w:tcPr>
            <w:tcW w:w="1290" w:type="dxa"/>
            <w:tcBorders>
              <w:top w:val="single" w:sz="4" w:space="0" w:color="006FC0"/>
              <w:left w:val="single" w:sz="4" w:space="0" w:color="006FC0"/>
              <w:bottom w:val="single" w:sz="4" w:space="0" w:color="006FC0"/>
              <w:right w:val="single" w:sz="4" w:space="0" w:color="006FC0"/>
            </w:tcBorders>
          </w:tcPr>
          <w:p w14:paraId="5A2ACCCC" w14:textId="77777777" w:rsidR="00AB0879" w:rsidRPr="002B4E4F" w:rsidRDefault="00000000"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C3686" w:rsidRPr="002B4E4F" w14:paraId="4D2B1BA0" w14:textId="77777777" w:rsidTr="00D11E46">
        <w:trPr>
          <w:trHeight w:val="521"/>
        </w:trPr>
        <w:tc>
          <w:tcPr>
            <w:tcW w:w="700" w:type="dxa"/>
            <w:tcBorders>
              <w:top w:val="single" w:sz="4" w:space="0" w:color="006FC0"/>
              <w:left w:val="single" w:sz="4" w:space="0" w:color="006FC0"/>
              <w:bottom w:val="single" w:sz="4" w:space="0" w:color="006FC0"/>
              <w:right w:val="single" w:sz="4" w:space="0" w:color="006FC0"/>
            </w:tcBorders>
          </w:tcPr>
          <w:p w14:paraId="0348EFE0" w14:textId="667AC4D6" w:rsidR="00AB0879" w:rsidRPr="002B4E4F" w:rsidRDefault="00AB0879" w:rsidP="00401C9D">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20272737" w14:textId="04C179BF" w:rsidR="00AB0879" w:rsidRPr="002B4E4F" w:rsidRDefault="00000000" w:rsidP="00401C9D">
            <w:pPr>
              <w:spacing w:after="0" w:line="240" w:lineRule="auto"/>
              <w:ind w:left="114"/>
              <w:jc w:val="both"/>
              <w:rPr>
                <w:rFonts w:ascii="Tahoma" w:eastAsia="Tahoma" w:hAnsi="Tahoma" w:cs="Tahoma"/>
                <w:color w:val="002060"/>
                <w:sz w:val="20"/>
                <w:szCs w:val="20"/>
              </w:rPr>
            </w:pPr>
            <w:r w:rsidRPr="002B4E4F">
              <w:rPr>
                <w:rFonts w:ascii="Tahoma" w:eastAsia="Tahoma" w:hAnsi="Tahoma" w:cs="Tahoma"/>
                <w:color w:val="002060"/>
                <w:sz w:val="20"/>
                <w:szCs w:val="20"/>
              </w:rPr>
              <w:t xml:space="preserve">Bugetul solicitat este asociat exclusiv categoriilor de investiții eligibile menționate în Ghidul Solicitantului și respectă </w:t>
            </w:r>
            <w:r w:rsidR="00277A0F" w:rsidRPr="002B4E4F">
              <w:rPr>
                <w:rFonts w:ascii="Tahoma" w:eastAsia="Tahoma" w:hAnsi="Tahoma" w:cs="Tahoma"/>
                <w:color w:val="002060"/>
                <w:sz w:val="20"/>
                <w:szCs w:val="20"/>
              </w:rPr>
              <w:t>valoarea costului per participant</w:t>
            </w:r>
          </w:p>
        </w:tc>
        <w:tc>
          <w:tcPr>
            <w:tcW w:w="1290" w:type="dxa"/>
            <w:tcBorders>
              <w:top w:val="single" w:sz="4" w:space="0" w:color="006FC0"/>
              <w:left w:val="single" w:sz="4" w:space="0" w:color="006FC0"/>
              <w:bottom w:val="single" w:sz="4" w:space="0" w:color="006FC0"/>
              <w:right w:val="single" w:sz="4" w:space="0" w:color="006FC0"/>
            </w:tcBorders>
          </w:tcPr>
          <w:p w14:paraId="19181D5C" w14:textId="77777777" w:rsidR="00AB0879" w:rsidRPr="002B4E4F" w:rsidRDefault="00000000"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11E46" w:rsidRPr="002B4E4F" w14:paraId="4F86AE5A" w14:textId="77777777" w:rsidTr="00A901E8">
        <w:trPr>
          <w:trHeight w:val="70"/>
        </w:trPr>
        <w:tc>
          <w:tcPr>
            <w:tcW w:w="700" w:type="dxa"/>
            <w:tcBorders>
              <w:top w:val="single" w:sz="4" w:space="0" w:color="006FC0"/>
              <w:left w:val="single" w:sz="4" w:space="0" w:color="006FC0"/>
              <w:bottom w:val="single" w:sz="4" w:space="0" w:color="006FC0"/>
              <w:right w:val="single" w:sz="4" w:space="0" w:color="006FC0"/>
            </w:tcBorders>
          </w:tcPr>
          <w:p w14:paraId="09CFB4BA" w14:textId="026F48D9"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0054F0C2" w14:textId="77777777" w:rsidR="00D11E46" w:rsidRPr="002B4E4F" w:rsidRDefault="00D11E46" w:rsidP="00D11E46">
            <w:pPr>
              <w:widowControl/>
              <w:pBdr>
                <w:top w:val="nil"/>
                <w:left w:val="nil"/>
                <w:bottom w:val="nil"/>
                <w:right w:val="nil"/>
                <w:between w:val="nil"/>
              </w:pBdr>
              <w:spacing w:after="0" w:line="240" w:lineRule="auto"/>
              <w:ind w:left="105"/>
              <w:jc w:val="both"/>
              <w:rPr>
                <w:rFonts w:ascii="Tahoma" w:eastAsia="Tahoma" w:hAnsi="Tahoma" w:cs="Tahoma"/>
                <w:color w:val="002060"/>
                <w:sz w:val="20"/>
                <w:szCs w:val="20"/>
              </w:rPr>
            </w:pPr>
            <w:r w:rsidRPr="002B4E4F">
              <w:rPr>
                <w:rFonts w:ascii="Tahoma" w:eastAsia="Tahoma" w:hAnsi="Tahoma" w:cs="Tahoma"/>
                <w:color w:val="002060"/>
                <w:sz w:val="20"/>
                <w:szCs w:val="20"/>
              </w:rPr>
              <w:t>CRITERIILE DE VERIFICARE A CONFORMITĂȚII ADMINISTRATIVE:</w:t>
            </w:r>
          </w:p>
          <w:p w14:paraId="31C7A27C" w14:textId="77777777" w:rsidR="00D11E46" w:rsidRPr="002B4E4F" w:rsidRDefault="00D11E46" w:rsidP="00D11E46">
            <w:pPr>
              <w:widowControl/>
              <w:pBdr>
                <w:top w:val="nil"/>
                <w:left w:val="nil"/>
                <w:bottom w:val="nil"/>
                <w:right w:val="nil"/>
                <w:between w:val="nil"/>
              </w:pBdr>
              <w:spacing w:after="0" w:line="240" w:lineRule="auto"/>
              <w:ind w:left="105"/>
              <w:jc w:val="both"/>
              <w:rPr>
                <w:rFonts w:ascii="Tahoma" w:eastAsia="Tahoma" w:hAnsi="Tahoma" w:cs="Tahoma"/>
                <w:color w:val="002060"/>
                <w:sz w:val="20"/>
                <w:szCs w:val="20"/>
              </w:rPr>
            </w:pPr>
            <w:r w:rsidRPr="002B4E4F">
              <w:rPr>
                <w:rFonts w:ascii="Tahoma" w:eastAsia="Tahoma" w:hAnsi="Tahoma" w:cs="Tahoma"/>
                <w:color w:val="002060"/>
                <w:sz w:val="20"/>
                <w:szCs w:val="20"/>
              </w:rPr>
              <w:t>Se verifică anexele / declarațiile solicitate prin ghidul specific a fi depuse odată cu cererea de finanțare, precum și completarea corespunzătoare a acestora, respectiv:</w:t>
            </w:r>
          </w:p>
          <w:p w14:paraId="52B12C30" w14:textId="77777777"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Documentele statutare ale Solicitantului, care se încarcă în format exclusiv pdf de către Solicitant;</w:t>
            </w:r>
          </w:p>
          <w:p w14:paraId="71F90FAA" w14:textId="77777777"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Documente privind identificarea reprezentanților legali ai Solicitantului se încarcă în format exclusiv pdf de către Solicitant. Pentru reprezentantul legal al Solicitantului se va prezenta o copie a unui document de identificare;</w:t>
            </w:r>
          </w:p>
          <w:p w14:paraId="7ADAF1FA" w14:textId="77777777"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Certificat de atestare fiscală, referitor la obligațiile de plată la bugetul local precum și la bugetul de stat;</w:t>
            </w:r>
          </w:p>
          <w:p w14:paraId="3C820286" w14:textId="499A01E9"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Mandat special/Împuternicire specială pentru semnarea anumitor documente din Cererea de finanțare (dacă este cazul) – Anexa 8 la Ghid - Împuternicirea pentru semnarea electronică extinsă a Cererii de finanțare și a anexelor la Cererea de finanțare (dacă este cazul), care se descarcă în format predefinit și completat și necesită doar semnare electronică și încărcare în platforma electronică. În cazul în care Cererea de finanțare și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w:t>
            </w:r>
          </w:p>
          <w:p w14:paraId="62A7AE83" w14:textId="34482D19"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pe propria răspundere privind evitarea dublei finanțări (Anexa 2 la Ghid);</w:t>
            </w:r>
          </w:p>
          <w:p w14:paraId="55DEBDA4" w14:textId="4FF6EFAC"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de angajament pentru colectarea datelor privind beneficiarul real al fondurilor (Anexa 3 la Ghid);</w:t>
            </w:r>
          </w:p>
          <w:p w14:paraId="5D1E258D" w14:textId="4F558049"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de consimțământ privind prelucrarea datelor cu caracter personal (Anexa 4 la Ghid), care se descarcă în format predefinit și completat și necesită doar verificarea datelor predefinite, cu semnare electronică și încărcare în platforma electronică. Această declarație se completează de către reprezentantul legal al Solicitantului;</w:t>
            </w:r>
          </w:p>
          <w:p w14:paraId="68937E6B" w14:textId="1E275274"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privind conflictul de interese (Anexa 5 la Ghid), care se generează automat, fiind înglobată în Cererea de finanțare, și se anexează;</w:t>
            </w:r>
          </w:p>
          <w:p w14:paraId="7D65B3CC" w14:textId="6592EF20"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privind respectarea principiului DNSH (Anexa 6 la Ghid);</w:t>
            </w:r>
          </w:p>
          <w:p w14:paraId="41AF8CA6" w14:textId="50EC874D"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privind TVA aferentă cheltuielilor proiectului (Anexa 7 la Ghid);</w:t>
            </w:r>
          </w:p>
          <w:p w14:paraId="33F58CFB" w14:textId="4808D3FB"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de eligibilitate a Solicitantului (Anexa 9 la Ghid);</w:t>
            </w:r>
          </w:p>
          <w:p w14:paraId="51CF4DF0" w14:textId="0F5CAFA3"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de angajament a Solicitantului (Anexa 8 la Ghid);</w:t>
            </w:r>
          </w:p>
          <w:p w14:paraId="06B399BE" w14:textId="2392449F"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lastRenderedPageBreak/>
              <w:t>Acord de parteneriat (Anexa 13</w:t>
            </w:r>
            <w:r>
              <w:rPr>
                <w:rFonts w:ascii="Tahoma" w:eastAsia="Tahoma" w:hAnsi="Tahoma" w:cs="Tahoma"/>
                <w:color w:val="002060"/>
                <w:sz w:val="20"/>
                <w:szCs w:val="20"/>
              </w:rPr>
              <w:t xml:space="preserve">, </w:t>
            </w:r>
            <w:r w:rsidRPr="002B4E4F">
              <w:rPr>
                <w:rFonts w:ascii="Tahoma" w:eastAsia="Tahoma" w:hAnsi="Tahoma" w:cs="Tahoma"/>
                <w:color w:val="002060"/>
                <w:sz w:val="20"/>
                <w:szCs w:val="20"/>
              </w:rPr>
              <w:t>dacă este cazul).</w:t>
            </w:r>
          </w:p>
        </w:tc>
        <w:tc>
          <w:tcPr>
            <w:tcW w:w="1290" w:type="dxa"/>
            <w:tcBorders>
              <w:top w:val="single" w:sz="4" w:space="0" w:color="006FC0"/>
              <w:left w:val="single" w:sz="4" w:space="0" w:color="006FC0"/>
              <w:bottom w:val="single" w:sz="4" w:space="0" w:color="006FC0"/>
              <w:right w:val="single" w:sz="4" w:space="0" w:color="006FC0"/>
            </w:tcBorders>
          </w:tcPr>
          <w:p w14:paraId="331DD4E8"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1A7D9BAE"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5FCA1C0E"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67A3279D"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7933ACC4"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4E77C946"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647155D3"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6AF65FDC"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08C85D75"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09B5FF97"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261AEC2B"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71E2FCD1"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2C09DDE8"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1192CA0D"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475E141D"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7F3669A2"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657F6888"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63DA0CD6"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3F2B4901"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22935F32"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7A9C8E57" w14:textId="28AD7CA4"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630D9DC8"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4518526E"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4A54D297"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1C6AFD5E" w14:textId="10DE192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11E46" w:rsidRPr="002B4E4F" w14:paraId="5237ED76" w14:textId="77777777" w:rsidTr="00A901E8">
        <w:trPr>
          <w:trHeight w:val="98"/>
        </w:trPr>
        <w:tc>
          <w:tcPr>
            <w:tcW w:w="700" w:type="dxa"/>
            <w:tcBorders>
              <w:top w:val="single" w:sz="4" w:space="0" w:color="006FC0"/>
              <w:left w:val="single" w:sz="4" w:space="0" w:color="006FC0"/>
              <w:bottom w:val="single" w:sz="4" w:space="0" w:color="006FC0"/>
              <w:right w:val="single" w:sz="4" w:space="0" w:color="006FC0"/>
            </w:tcBorders>
          </w:tcPr>
          <w:p w14:paraId="7CDB9D2A" w14:textId="0BA6ED2F"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102958BC" w14:textId="70C5CC84" w:rsidR="00D11E46" w:rsidRPr="002B4E4F" w:rsidRDefault="00D11E46" w:rsidP="00D11E46">
            <w:pPr>
              <w:tabs>
                <w:tab w:val="left" w:pos="725"/>
              </w:tabs>
              <w:spacing w:after="0" w:line="240" w:lineRule="auto"/>
              <w:ind w:left="105" w:right="545"/>
              <w:jc w:val="both"/>
              <w:rPr>
                <w:rFonts w:ascii="Tahoma" w:eastAsia="Tahoma" w:hAnsi="Tahoma" w:cs="Tahoma"/>
                <w:color w:val="002060"/>
                <w:sz w:val="20"/>
                <w:szCs w:val="20"/>
              </w:rPr>
            </w:pPr>
            <w:r w:rsidRPr="002B4E4F">
              <w:rPr>
                <w:rFonts w:ascii="Tahoma" w:eastAsia="Tahoma" w:hAnsi="Tahoma" w:cs="Tahoma"/>
                <w:color w:val="002060"/>
                <w:sz w:val="20"/>
                <w:szCs w:val="20"/>
              </w:rPr>
              <w:t xml:space="preserve">Tematica și modul de desfășurare a programelor de formare respectă standardele </w:t>
            </w:r>
            <w:r>
              <w:rPr>
                <w:rFonts w:ascii="Tahoma" w:eastAsia="Tahoma" w:hAnsi="Tahoma" w:cs="Tahoma"/>
                <w:color w:val="002060"/>
                <w:sz w:val="20"/>
                <w:szCs w:val="20"/>
              </w:rPr>
              <w:t xml:space="preserve">solicitate </w:t>
            </w:r>
            <w:r w:rsidRPr="002B4E4F">
              <w:rPr>
                <w:rFonts w:ascii="Tahoma" w:eastAsia="Tahoma" w:hAnsi="Tahoma" w:cs="Tahoma"/>
                <w:color w:val="002060"/>
                <w:sz w:val="20"/>
                <w:szCs w:val="20"/>
              </w:rPr>
              <w:t>în Ghidul Solicitantului</w:t>
            </w:r>
          </w:p>
        </w:tc>
        <w:tc>
          <w:tcPr>
            <w:tcW w:w="1290" w:type="dxa"/>
            <w:tcBorders>
              <w:top w:val="single" w:sz="4" w:space="0" w:color="006FC0"/>
              <w:left w:val="single" w:sz="4" w:space="0" w:color="006FC0"/>
              <w:bottom w:val="single" w:sz="4" w:space="0" w:color="006FC0"/>
              <w:right w:val="single" w:sz="4" w:space="0" w:color="006FC0"/>
            </w:tcBorders>
          </w:tcPr>
          <w:p w14:paraId="695A8F4A"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11E46" w:rsidRPr="002B4E4F" w14:paraId="45E205B4" w14:textId="77777777" w:rsidTr="00A901E8">
        <w:trPr>
          <w:trHeight w:val="272"/>
        </w:trPr>
        <w:tc>
          <w:tcPr>
            <w:tcW w:w="700" w:type="dxa"/>
            <w:tcBorders>
              <w:top w:val="single" w:sz="4" w:space="0" w:color="006FC0"/>
              <w:left w:val="single" w:sz="4" w:space="0" w:color="006FC0"/>
              <w:bottom w:val="single" w:sz="4" w:space="0" w:color="006FC0"/>
              <w:right w:val="single" w:sz="4" w:space="0" w:color="006FC0"/>
            </w:tcBorders>
          </w:tcPr>
          <w:p w14:paraId="469DB111" w14:textId="0AB6C109"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2A9EB3EA" w14:textId="538DCE53" w:rsidR="00D11E46" w:rsidRPr="002B4E4F" w:rsidRDefault="00D11E46" w:rsidP="00D11E46">
            <w:pPr>
              <w:tabs>
                <w:tab w:val="left" w:pos="725"/>
              </w:tabs>
              <w:spacing w:after="0" w:line="240" w:lineRule="auto"/>
              <w:ind w:left="105" w:right="545"/>
              <w:jc w:val="both"/>
              <w:rPr>
                <w:rFonts w:ascii="Tahoma" w:eastAsia="Tahoma" w:hAnsi="Tahoma" w:cs="Tahoma"/>
                <w:color w:val="002060"/>
                <w:sz w:val="20"/>
                <w:szCs w:val="20"/>
              </w:rPr>
            </w:pPr>
            <w:r w:rsidRPr="002B4E4F">
              <w:rPr>
                <w:rFonts w:ascii="Tahoma" w:eastAsia="Tahoma" w:hAnsi="Tahoma" w:cs="Tahoma"/>
                <w:color w:val="002060"/>
                <w:sz w:val="20"/>
                <w:szCs w:val="20"/>
              </w:rPr>
              <w:t>Sunt planificate activități de evaluare inițială și finală a participanților la program</w:t>
            </w:r>
            <w:r>
              <w:rPr>
                <w:rFonts w:ascii="Tahoma" w:eastAsia="Tahoma" w:hAnsi="Tahoma" w:cs="Tahoma"/>
                <w:color w:val="002060"/>
                <w:sz w:val="20"/>
                <w:szCs w:val="20"/>
              </w:rPr>
              <w:t>ul</w:t>
            </w:r>
            <w:r w:rsidRPr="002B4E4F">
              <w:rPr>
                <w:rFonts w:ascii="Tahoma" w:eastAsia="Tahoma" w:hAnsi="Tahoma" w:cs="Tahoma"/>
                <w:color w:val="002060"/>
                <w:sz w:val="20"/>
                <w:szCs w:val="20"/>
              </w:rPr>
              <w:t xml:space="preserve"> de formare. </w:t>
            </w:r>
          </w:p>
        </w:tc>
        <w:tc>
          <w:tcPr>
            <w:tcW w:w="1290" w:type="dxa"/>
            <w:tcBorders>
              <w:top w:val="single" w:sz="4" w:space="0" w:color="006FC0"/>
              <w:left w:val="single" w:sz="4" w:space="0" w:color="006FC0"/>
              <w:bottom w:val="single" w:sz="4" w:space="0" w:color="006FC0"/>
              <w:right w:val="single" w:sz="4" w:space="0" w:color="006FC0"/>
            </w:tcBorders>
          </w:tcPr>
          <w:p w14:paraId="2568F093"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11E46" w:rsidRPr="002B4E4F" w14:paraId="29943A9E" w14:textId="77777777" w:rsidTr="00A901E8">
        <w:trPr>
          <w:trHeight w:val="290"/>
        </w:trPr>
        <w:tc>
          <w:tcPr>
            <w:tcW w:w="700" w:type="dxa"/>
            <w:tcBorders>
              <w:top w:val="single" w:sz="4" w:space="0" w:color="006FC0"/>
              <w:left w:val="single" w:sz="4" w:space="0" w:color="006FC0"/>
              <w:bottom w:val="single" w:sz="4" w:space="0" w:color="006FC0"/>
              <w:right w:val="single" w:sz="4" w:space="0" w:color="006FC0"/>
            </w:tcBorders>
          </w:tcPr>
          <w:p w14:paraId="732726A1" w14:textId="77777777"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4001E10E" w14:textId="45AB3144" w:rsidR="00D11E46" w:rsidRPr="002B4E4F" w:rsidRDefault="00D11E46" w:rsidP="00D11E46">
            <w:pPr>
              <w:tabs>
                <w:tab w:val="left" w:pos="725"/>
              </w:tabs>
              <w:spacing w:after="0" w:line="240" w:lineRule="auto"/>
              <w:ind w:left="105" w:right="545"/>
              <w:jc w:val="both"/>
              <w:rPr>
                <w:rFonts w:ascii="Tahoma" w:eastAsia="Tahoma" w:hAnsi="Tahoma" w:cs="Tahoma"/>
                <w:color w:val="002060"/>
                <w:sz w:val="20"/>
                <w:szCs w:val="20"/>
              </w:rPr>
            </w:pPr>
            <w:r w:rsidRPr="002B4E4F">
              <w:rPr>
                <w:rFonts w:ascii="Tahoma" w:eastAsia="Tahoma" w:hAnsi="Tahoma" w:cs="Tahoma"/>
                <w:color w:val="002060"/>
                <w:sz w:val="20"/>
                <w:szCs w:val="20"/>
              </w:rPr>
              <w:t>Etapa de evaluare presupune elaborarea unui RED pentru predarea disciplinei, pentru fiecare participant.</w:t>
            </w:r>
          </w:p>
        </w:tc>
        <w:tc>
          <w:tcPr>
            <w:tcW w:w="1290" w:type="dxa"/>
            <w:tcBorders>
              <w:top w:val="single" w:sz="4" w:space="0" w:color="006FC0"/>
              <w:left w:val="single" w:sz="4" w:space="0" w:color="006FC0"/>
              <w:bottom w:val="single" w:sz="4" w:space="0" w:color="006FC0"/>
              <w:right w:val="single" w:sz="4" w:space="0" w:color="006FC0"/>
            </w:tcBorders>
          </w:tcPr>
          <w:p w14:paraId="2323A596"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tc>
      </w:tr>
      <w:tr w:rsidR="00D11E46" w:rsidRPr="002B4E4F" w14:paraId="3C09C9C1" w14:textId="77777777" w:rsidTr="00A901E8">
        <w:trPr>
          <w:trHeight w:val="143"/>
        </w:trPr>
        <w:tc>
          <w:tcPr>
            <w:tcW w:w="700" w:type="dxa"/>
            <w:tcBorders>
              <w:top w:val="single" w:sz="4" w:space="0" w:color="006FC0"/>
              <w:left w:val="single" w:sz="4" w:space="0" w:color="006FC0"/>
              <w:bottom w:val="single" w:sz="4" w:space="0" w:color="006FC0"/>
              <w:right w:val="single" w:sz="4" w:space="0" w:color="006FC0"/>
            </w:tcBorders>
          </w:tcPr>
          <w:p w14:paraId="65DABB96" w14:textId="1737A608"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135B6580" w14:textId="5CC04F55" w:rsidR="00D11E46" w:rsidRPr="002B4E4F" w:rsidRDefault="00D11E46" w:rsidP="00D11E46">
            <w:pPr>
              <w:tabs>
                <w:tab w:val="left" w:pos="725"/>
              </w:tabs>
              <w:spacing w:after="0" w:line="240" w:lineRule="auto"/>
              <w:ind w:left="105" w:right="545"/>
              <w:jc w:val="both"/>
              <w:rPr>
                <w:rFonts w:ascii="Tahoma" w:eastAsia="Tahoma" w:hAnsi="Tahoma" w:cs="Tahoma"/>
                <w:color w:val="002060"/>
                <w:sz w:val="20"/>
                <w:szCs w:val="20"/>
              </w:rPr>
            </w:pPr>
            <w:r w:rsidRPr="002B4E4F">
              <w:rPr>
                <w:rFonts w:ascii="Tahoma" w:eastAsia="Tahoma" w:hAnsi="Tahoma" w:cs="Tahoma"/>
                <w:color w:val="002060"/>
                <w:sz w:val="20"/>
                <w:szCs w:val="20"/>
              </w:rPr>
              <w:t xml:space="preserve">Proiectul conține toate tipurile de indicatori obligatorii (minimum </w:t>
            </w:r>
            <w:r w:rsidR="00747E00">
              <w:rPr>
                <w:rFonts w:ascii="Tahoma" w:eastAsia="Tahoma" w:hAnsi="Tahoma" w:cs="Tahoma"/>
                <w:color w:val="002060"/>
                <w:sz w:val="20"/>
                <w:szCs w:val="20"/>
              </w:rPr>
              <w:t>5</w:t>
            </w:r>
            <w:r w:rsidRPr="002B4E4F">
              <w:rPr>
                <w:rFonts w:ascii="Tahoma" w:eastAsia="Tahoma" w:hAnsi="Tahoma" w:cs="Tahoma"/>
                <w:color w:val="002060"/>
                <w:sz w:val="20"/>
                <w:szCs w:val="20"/>
              </w:rPr>
              <w:t xml:space="preserve">.000 profesori formati, nr. RED-uri publicate= </w:t>
            </w:r>
            <w:r>
              <w:rPr>
                <w:rFonts w:ascii="Tahoma" w:eastAsia="Tahoma" w:hAnsi="Tahoma" w:cs="Tahoma"/>
                <w:color w:val="002060"/>
                <w:sz w:val="20"/>
                <w:szCs w:val="20"/>
              </w:rPr>
              <w:t>50% din numărul total al participanților</w:t>
            </w:r>
            <w:r w:rsidRPr="002B4E4F">
              <w:rPr>
                <w:rFonts w:ascii="Tahoma" w:eastAsia="Tahoma" w:hAnsi="Tahoma" w:cs="Tahoma"/>
                <w:color w:val="002060"/>
                <w:sz w:val="20"/>
                <w:szCs w:val="20"/>
              </w:rPr>
              <w:t>)</w:t>
            </w:r>
          </w:p>
        </w:tc>
        <w:tc>
          <w:tcPr>
            <w:tcW w:w="1290" w:type="dxa"/>
            <w:tcBorders>
              <w:top w:val="single" w:sz="4" w:space="0" w:color="006FC0"/>
              <w:left w:val="single" w:sz="4" w:space="0" w:color="006FC0"/>
              <w:bottom w:val="single" w:sz="4" w:space="0" w:color="006FC0"/>
              <w:right w:val="single" w:sz="4" w:space="0" w:color="006FC0"/>
            </w:tcBorders>
          </w:tcPr>
          <w:p w14:paraId="3451AA94" w14:textId="71191DA2"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11E46" w:rsidRPr="002B4E4F" w14:paraId="247EE08C" w14:textId="77777777" w:rsidTr="00A901E8">
        <w:trPr>
          <w:trHeight w:val="864"/>
        </w:trPr>
        <w:tc>
          <w:tcPr>
            <w:tcW w:w="700" w:type="dxa"/>
            <w:tcBorders>
              <w:top w:val="single" w:sz="4" w:space="0" w:color="006FC0"/>
              <w:left w:val="single" w:sz="4" w:space="0" w:color="006FC0"/>
              <w:bottom w:val="single" w:sz="4" w:space="0" w:color="006FC0"/>
              <w:right w:val="single" w:sz="4" w:space="0" w:color="006FC0"/>
            </w:tcBorders>
          </w:tcPr>
          <w:p w14:paraId="6F9E63AF" w14:textId="77777777"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34E2706A" w14:textId="3681A894" w:rsidR="00D11E46" w:rsidRPr="00A901E8" w:rsidRDefault="00D11E46" w:rsidP="00D11E46">
            <w:pPr>
              <w:pBdr>
                <w:top w:val="nil"/>
                <w:left w:val="nil"/>
                <w:bottom w:val="nil"/>
                <w:right w:val="nil"/>
                <w:between w:val="nil"/>
              </w:pBdr>
              <w:spacing w:after="0" w:line="240" w:lineRule="auto"/>
              <w:ind w:left="117"/>
              <w:jc w:val="both"/>
              <w:rPr>
                <w:rFonts w:ascii="Tahoma" w:eastAsia="Tahoma" w:hAnsi="Tahoma" w:cs="Tahoma"/>
                <w:color w:val="002060"/>
                <w:sz w:val="20"/>
                <w:szCs w:val="20"/>
              </w:rPr>
            </w:pPr>
            <w:r w:rsidRPr="00A901E8">
              <w:rPr>
                <w:rFonts w:ascii="Tahoma" w:eastAsia="Tahoma" w:hAnsi="Tahoma" w:cs="Tahoma"/>
                <w:color w:val="002060"/>
                <w:sz w:val="20"/>
                <w:szCs w:val="20"/>
              </w:rPr>
              <w:t>Bugetul Pr</w:t>
            </w:r>
            <w:r>
              <w:rPr>
                <w:rFonts w:ascii="Tahoma" w:eastAsia="Tahoma" w:hAnsi="Tahoma" w:cs="Tahoma"/>
                <w:color w:val="002060"/>
                <w:sz w:val="20"/>
                <w:szCs w:val="20"/>
              </w:rPr>
              <w:t>o</w:t>
            </w:r>
            <w:r w:rsidRPr="00A901E8">
              <w:rPr>
                <w:rFonts w:ascii="Tahoma" w:eastAsia="Tahoma" w:hAnsi="Tahoma" w:cs="Tahoma"/>
                <w:color w:val="002060"/>
                <w:sz w:val="20"/>
                <w:szCs w:val="20"/>
              </w:rPr>
              <w:t>iectului conține</w:t>
            </w:r>
            <w:r>
              <w:rPr>
                <w:rFonts w:ascii="Tahoma" w:eastAsia="Tahoma" w:hAnsi="Tahoma" w:cs="Tahoma"/>
                <w:color w:val="002060"/>
                <w:sz w:val="20"/>
                <w:szCs w:val="20"/>
              </w:rPr>
              <w:t>, obligatoriu,</w:t>
            </w:r>
            <w:r w:rsidRPr="00A901E8">
              <w:rPr>
                <w:rFonts w:ascii="Tahoma" w:eastAsia="Tahoma" w:hAnsi="Tahoma" w:cs="Tahoma"/>
                <w:color w:val="002060"/>
                <w:sz w:val="20"/>
                <w:szCs w:val="20"/>
              </w:rPr>
              <w:t xml:space="preserve"> cheltuieli aferente ambelor tipuri de activități, respectiv:</w:t>
            </w:r>
          </w:p>
          <w:p w14:paraId="2A4A4D4D" w14:textId="7112D83B" w:rsidR="00D11E46" w:rsidRPr="00A901E8" w:rsidRDefault="00D11E46" w:rsidP="00D11E46">
            <w:pPr>
              <w:pStyle w:val="ListParagraph"/>
              <w:numPr>
                <w:ilvl w:val="0"/>
                <w:numId w:val="3"/>
              </w:numPr>
              <w:pBdr>
                <w:top w:val="nil"/>
                <w:left w:val="nil"/>
                <w:bottom w:val="nil"/>
                <w:right w:val="nil"/>
                <w:between w:val="nil"/>
              </w:pBdr>
              <w:spacing w:after="0" w:line="240" w:lineRule="auto"/>
              <w:ind w:left="400" w:right="139" w:hanging="283"/>
              <w:jc w:val="both"/>
              <w:rPr>
                <w:rFonts w:ascii="Tahoma" w:hAnsi="Tahoma" w:cs="Tahoma"/>
                <w:color w:val="002060"/>
                <w:sz w:val="20"/>
                <w:szCs w:val="20"/>
              </w:rPr>
            </w:pPr>
            <w:r w:rsidRPr="00A901E8">
              <w:rPr>
                <w:rFonts w:ascii="Tahoma" w:hAnsi="Tahoma" w:cs="Tahoma"/>
                <w:color w:val="002060"/>
                <w:sz w:val="20"/>
                <w:szCs w:val="20"/>
              </w:rPr>
              <w:t>Activități privind îmbunătățirea competențelor de Pedagogie digitală a cadrelor didactice (programul de formare în competențe de Pedagogie digitală);</w:t>
            </w:r>
          </w:p>
          <w:p w14:paraId="7F845D7C" w14:textId="77777777" w:rsidR="00D11E46" w:rsidRPr="00A901E8" w:rsidRDefault="00D11E46" w:rsidP="00D11E46">
            <w:pPr>
              <w:numPr>
                <w:ilvl w:val="0"/>
                <w:numId w:val="3"/>
              </w:numPr>
              <w:pBdr>
                <w:top w:val="nil"/>
                <w:left w:val="nil"/>
                <w:bottom w:val="nil"/>
                <w:right w:val="nil"/>
                <w:between w:val="nil"/>
              </w:pBdr>
              <w:spacing w:after="0" w:line="240" w:lineRule="auto"/>
              <w:ind w:left="400" w:hanging="283"/>
              <w:jc w:val="both"/>
              <w:rPr>
                <w:rFonts w:ascii="Tahoma" w:hAnsi="Tahoma" w:cs="Tahoma"/>
                <w:color w:val="002060"/>
                <w:sz w:val="20"/>
                <w:szCs w:val="20"/>
              </w:rPr>
            </w:pPr>
            <w:r w:rsidRPr="00A901E8">
              <w:rPr>
                <w:rFonts w:ascii="Tahoma" w:hAnsi="Tahoma" w:cs="Tahoma"/>
                <w:color w:val="002060"/>
                <w:sz w:val="20"/>
                <w:szCs w:val="20"/>
              </w:rPr>
              <w:t>Activități privind aplicarea în procesul didactic a competențelor îmbunătățite.</w:t>
            </w:r>
          </w:p>
          <w:p w14:paraId="2A6322B1" w14:textId="14034813" w:rsidR="00D11E46" w:rsidRPr="002B4E4F" w:rsidRDefault="00D11E46" w:rsidP="00D11E46">
            <w:pPr>
              <w:tabs>
                <w:tab w:val="left" w:pos="725"/>
              </w:tabs>
              <w:spacing w:after="0" w:line="240" w:lineRule="auto"/>
              <w:ind w:left="105" w:right="545"/>
              <w:jc w:val="both"/>
              <w:rPr>
                <w:rFonts w:ascii="Tahoma" w:eastAsia="Tahoma" w:hAnsi="Tahoma" w:cs="Tahoma"/>
                <w:color w:val="002060"/>
                <w:sz w:val="20"/>
                <w:szCs w:val="20"/>
              </w:rPr>
            </w:pPr>
          </w:p>
        </w:tc>
        <w:tc>
          <w:tcPr>
            <w:tcW w:w="1290" w:type="dxa"/>
            <w:tcBorders>
              <w:top w:val="single" w:sz="4" w:space="0" w:color="006FC0"/>
              <w:left w:val="single" w:sz="4" w:space="0" w:color="006FC0"/>
              <w:bottom w:val="single" w:sz="4" w:space="0" w:color="006FC0"/>
              <w:right w:val="single" w:sz="4" w:space="0" w:color="006FC0"/>
            </w:tcBorders>
          </w:tcPr>
          <w:p w14:paraId="3836AC5B" w14:textId="465DAC70"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11E46" w:rsidRPr="002B4E4F" w14:paraId="3CD2C57D" w14:textId="77777777" w:rsidTr="00A901E8">
        <w:trPr>
          <w:trHeight w:val="70"/>
        </w:trPr>
        <w:tc>
          <w:tcPr>
            <w:tcW w:w="700" w:type="dxa"/>
            <w:tcBorders>
              <w:top w:val="single" w:sz="4" w:space="0" w:color="006FC0"/>
              <w:left w:val="single" w:sz="4" w:space="0" w:color="006FC0"/>
              <w:bottom w:val="single" w:sz="4" w:space="0" w:color="006FC0"/>
              <w:right w:val="single" w:sz="4" w:space="0" w:color="006FC0"/>
            </w:tcBorders>
          </w:tcPr>
          <w:p w14:paraId="0B019D1D" w14:textId="7DC4E3BE"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57F52964" w14:textId="358A7730" w:rsidR="00D11E46" w:rsidRPr="002B4E4F" w:rsidRDefault="00D11E46" w:rsidP="00D11E46">
            <w:pPr>
              <w:tabs>
                <w:tab w:val="left" w:pos="725"/>
              </w:tabs>
              <w:spacing w:after="0" w:line="240" w:lineRule="auto"/>
              <w:ind w:left="105" w:right="545"/>
              <w:jc w:val="both"/>
              <w:rPr>
                <w:rFonts w:ascii="Tahoma" w:eastAsia="Tahoma" w:hAnsi="Tahoma" w:cs="Tahoma"/>
                <w:color w:val="002060"/>
                <w:sz w:val="20"/>
                <w:szCs w:val="20"/>
              </w:rPr>
            </w:pPr>
            <w:r w:rsidRPr="002B4E4F">
              <w:rPr>
                <w:rFonts w:ascii="Tahoma" w:eastAsia="Tahoma" w:hAnsi="Tahoma" w:cs="Tahoma"/>
                <w:color w:val="002060"/>
                <w:sz w:val="20"/>
                <w:szCs w:val="20"/>
              </w:rPr>
              <w:t>Sunt descrise minimum 3 măsuri privind asigurarea vizibilității proiectului și programului, conform https://www.edu.ro/sites/default/files/_fi%C8%99iere/Minister/2023/PNRR/Documente_strategice/10-Manual-identitate-vizuala-PNRR.pdf</w:t>
            </w:r>
          </w:p>
        </w:tc>
        <w:tc>
          <w:tcPr>
            <w:tcW w:w="1290" w:type="dxa"/>
            <w:tcBorders>
              <w:top w:val="single" w:sz="4" w:space="0" w:color="006FC0"/>
              <w:left w:val="single" w:sz="4" w:space="0" w:color="006FC0"/>
              <w:bottom w:val="single" w:sz="4" w:space="0" w:color="006FC0"/>
              <w:right w:val="single" w:sz="4" w:space="0" w:color="006FC0"/>
            </w:tcBorders>
          </w:tcPr>
          <w:p w14:paraId="7341C295"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bl>
    <w:p w14:paraId="7CEF33E2" w14:textId="77777777" w:rsidR="00AB0879" w:rsidRPr="002B4E4F" w:rsidRDefault="00AB0879" w:rsidP="00401C9D">
      <w:pPr>
        <w:spacing w:after="0" w:line="240" w:lineRule="auto"/>
        <w:jc w:val="both"/>
        <w:rPr>
          <w:rFonts w:ascii="Tahoma" w:eastAsia="Tahoma" w:hAnsi="Tahoma" w:cs="Tahoma"/>
          <w:color w:val="002060"/>
          <w:sz w:val="20"/>
          <w:szCs w:val="20"/>
        </w:rPr>
      </w:pPr>
    </w:p>
    <w:p w14:paraId="2CA61D3A" w14:textId="3431C2E7" w:rsidR="00AB0879" w:rsidRPr="002B4E4F" w:rsidRDefault="00000000" w:rsidP="00401C9D">
      <w:pPr>
        <w:spacing w:after="0" w:line="240" w:lineRule="auto"/>
        <w:jc w:val="both"/>
        <w:rPr>
          <w:rFonts w:ascii="Tahoma" w:eastAsia="Arial Narrow" w:hAnsi="Tahoma" w:cs="Tahoma"/>
          <w:color w:val="002060"/>
          <w:sz w:val="20"/>
          <w:szCs w:val="20"/>
        </w:rPr>
      </w:pPr>
      <w:r w:rsidRPr="002B4E4F">
        <w:rPr>
          <w:rFonts w:ascii="Tahoma" w:eastAsia="Tahoma" w:hAnsi="Tahoma" w:cs="Tahoma"/>
          <w:color w:val="002060"/>
          <w:sz w:val="20"/>
          <w:szCs w:val="20"/>
        </w:rPr>
        <w:t>Dacă o propunere de proiect nu respectă unul sau mai multe criterii de eligibilitate, evaluatorul poate solicita clarificări. În cazul în care solicitantul nu încarcă la termenul stabilit documentele solicitate/revizuite conform solicitărilor de clarificări, acesta nu poate trece în etapa de evaluare calitativă a proiectului. Numai aplicațiile care îndeplinesc toate criteriile de eligibilitate sunt admise în etapa de evaluare calitativă.</w:t>
      </w:r>
    </w:p>
    <w:sectPr w:rsidR="00AB0879" w:rsidRPr="002B4E4F">
      <w:headerReference w:type="default" r:id="rId8"/>
      <w:footerReference w:type="default" r:id="rId9"/>
      <w:footerReference w:type="first" r:id="rId10"/>
      <w:pgSz w:w="15840" w:h="12240" w:orient="landscape"/>
      <w:pgMar w:top="1440" w:right="1710" w:bottom="1440" w:left="900" w:header="18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F2ED5" w14:textId="77777777" w:rsidR="000E20A5" w:rsidRDefault="000E20A5">
      <w:pPr>
        <w:spacing w:after="0" w:line="240" w:lineRule="auto"/>
      </w:pPr>
      <w:r>
        <w:separator/>
      </w:r>
    </w:p>
  </w:endnote>
  <w:endnote w:type="continuationSeparator" w:id="0">
    <w:p w14:paraId="50022546" w14:textId="77777777" w:rsidR="000E20A5" w:rsidRDefault="000E2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7CCBF" w14:textId="77777777" w:rsidR="00AB0879" w:rsidRDefault="00000000">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A56E64">
      <w:rPr>
        <w:noProof/>
        <w:color w:val="000000"/>
      </w:rPr>
      <w:t>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59131" w14:textId="77777777" w:rsidR="00AB0879" w:rsidRDefault="00000000">
    <w:pPr>
      <w:tabs>
        <w:tab w:val="center" w:pos="4680"/>
        <w:tab w:val="right" w:pos="9360"/>
      </w:tabs>
      <w:spacing w:after="0" w:line="240" w:lineRule="auto"/>
      <w:rPr>
        <w:color w:val="000000"/>
      </w:rPr>
    </w:pPr>
    <w:r>
      <w:rPr>
        <w:noProof/>
      </w:rPr>
      <mc:AlternateContent>
        <mc:Choice Requires="wpg">
          <w:drawing>
            <wp:anchor distT="0" distB="0" distL="114300" distR="114300" simplePos="0" relativeHeight="251658240" behindDoc="0" locked="0" layoutInCell="1" hidden="0" allowOverlap="1" wp14:anchorId="75AF424E" wp14:editId="5F8F9C9A">
              <wp:simplePos x="0" y="0"/>
              <wp:positionH relativeFrom="column">
                <wp:posOffset>1</wp:posOffset>
              </wp:positionH>
              <wp:positionV relativeFrom="paragraph">
                <wp:posOffset>-50799</wp:posOffset>
              </wp:positionV>
              <wp:extent cx="9090660" cy="221615"/>
              <wp:effectExtent l="0" t="0" r="0" b="0"/>
              <wp:wrapNone/>
              <wp:docPr id="4" name="Grupare 2"/>
              <wp:cNvGraphicFramePr/>
              <a:graphic xmlns:a="http://schemas.openxmlformats.org/drawingml/2006/main">
                <a:graphicData uri="http://schemas.microsoft.com/office/word/2010/wordprocessingGroup">
                  <wpg:wgp>
                    <wpg:cNvGrpSpPr/>
                    <wpg:grpSpPr>
                      <a:xfrm>
                        <a:off x="0" y="0"/>
                        <a:ext cx="9090660" cy="221615"/>
                        <a:chOff x="800650" y="3669175"/>
                        <a:chExt cx="9090700" cy="221650"/>
                      </a:xfrm>
                    </wpg:grpSpPr>
                    <wpg:grpSp>
                      <wpg:cNvPr id="392166332" name="Grupare 392166332"/>
                      <wpg:cNvGrpSpPr/>
                      <wpg:grpSpPr>
                        <a:xfrm>
                          <a:off x="800670" y="3669193"/>
                          <a:ext cx="9090660" cy="221615"/>
                          <a:chOff x="5351" y="739"/>
                          <a:chExt cx="14316" cy="349"/>
                        </a:xfrm>
                      </wpg:grpSpPr>
                      <wps:wsp>
                        <wps:cNvPr id="186468082" name="Dreptunghi 186468082"/>
                        <wps:cNvSpPr/>
                        <wps:spPr>
                          <a:xfrm>
                            <a:off x="5351" y="739"/>
                            <a:ext cx="14300" cy="325"/>
                          </a:xfrm>
                          <a:prstGeom prst="rect">
                            <a:avLst/>
                          </a:prstGeom>
                          <a:noFill/>
                          <a:ln>
                            <a:noFill/>
                          </a:ln>
                        </wps:spPr>
                        <wps:txbx>
                          <w:txbxContent>
                            <w:p w14:paraId="237799F0"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s:wsp>
                        <wps:cNvPr id="452564514" name="Dreptunghi 452564514"/>
                        <wps:cNvSpPr/>
                        <wps:spPr>
                          <a:xfrm>
                            <a:off x="5351" y="800"/>
                            <a:ext cx="14316" cy="288"/>
                          </a:xfrm>
                          <a:prstGeom prst="rect">
                            <a:avLst/>
                          </a:prstGeom>
                          <a:noFill/>
                          <a:ln>
                            <a:noFill/>
                          </a:ln>
                        </wps:spPr>
                        <wps:txbx>
                          <w:txbxContent>
                            <w:p w14:paraId="01C9847A" w14:textId="77777777" w:rsidR="00AB0879" w:rsidRDefault="00000000">
                              <w:pPr>
                                <w:spacing w:line="275" w:lineRule="auto"/>
                                <w:ind w:left="850"/>
                                <w:jc w:val="center"/>
                                <w:textDirection w:val="btLr"/>
                              </w:pPr>
                              <w:r>
                                <w:rPr>
                                  <w:color w:val="000000"/>
                                </w:rPr>
                                <w:t>PAGE    \* MERGEFORMAT</w:t>
                              </w:r>
                              <w:r>
                                <w:rPr>
                                  <w:color w:val="000000"/>
                                  <w:sz w:val="18"/>
                                </w:rPr>
                                <w:t>21</w:t>
                              </w:r>
                            </w:p>
                          </w:txbxContent>
                        </wps:txbx>
                        <wps:bodyPr spcFirstLastPara="1" wrap="square" lIns="0" tIns="0" rIns="0" bIns="0" anchor="ctr" anchorCtr="0">
                          <a:noAutofit/>
                        </wps:bodyPr>
                      </wps:wsp>
                      <wpg:grpSp>
                        <wpg:cNvPr id="1079703677" name="Grupare 1079703677"/>
                        <wpg:cNvGrpSpPr/>
                        <wpg:grpSpPr>
                          <a:xfrm>
                            <a:off x="5494" y="739"/>
                            <a:ext cx="372" cy="72"/>
                            <a:chOff x="5486" y="739"/>
                            <a:chExt cx="372" cy="72"/>
                          </a:xfrm>
                        </wpg:grpSpPr>
                        <wps:wsp>
                          <wps:cNvPr id="44946056" name="Oval 44946056"/>
                          <wps:cNvSpPr/>
                          <wps:spPr>
                            <a:xfrm>
                              <a:off x="5486" y="739"/>
                              <a:ext cx="72" cy="72"/>
                            </a:xfrm>
                            <a:prstGeom prst="ellipse">
                              <a:avLst/>
                            </a:prstGeom>
                            <a:solidFill>
                              <a:srgbClr val="84A2C6"/>
                            </a:solidFill>
                            <a:ln>
                              <a:noFill/>
                            </a:ln>
                          </wps:spPr>
                          <wps:txbx>
                            <w:txbxContent>
                              <w:p w14:paraId="36BA6989"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s:wsp>
                          <wps:cNvPr id="2006789325" name="Oval 2006789325"/>
                          <wps:cNvSpPr/>
                          <wps:spPr>
                            <a:xfrm>
                              <a:off x="5636" y="739"/>
                              <a:ext cx="72" cy="72"/>
                            </a:xfrm>
                            <a:prstGeom prst="ellipse">
                              <a:avLst/>
                            </a:prstGeom>
                            <a:solidFill>
                              <a:srgbClr val="84A2C6"/>
                            </a:solidFill>
                            <a:ln>
                              <a:noFill/>
                            </a:ln>
                          </wps:spPr>
                          <wps:txbx>
                            <w:txbxContent>
                              <w:p w14:paraId="5A7D557B"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s:wsp>
                          <wps:cNvPr id="1050860096" name="Oval 1050860096"/>
                          <wps:cNvSpPr/>
                          <wps:spPr>
                            <a:xfrm>
                              <a:off x="5786" y="739"/>
                              <a:ext cx="72" cy="72"/>
                            </a:xfrm>
                            <a:prstGeom prst="ellipse">
                              <a:avLst/>
                            </a:prstGeom>
                            <a:solidFill>
                              <a:srgbClr val="84A2C6"/>
                            </a:solidFill>
                            <a:ln>
                              <a:noFill/>
                            </a:ln>
                          </wps:spPr>
                          <wps:txbx>
                            <w:txbxContent>
                              <w:p w14:paraId="19230DAF"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g:grpSp>
                    </wpg:grpSp>
                  </wpg:wgp>
                </a:graphicData>
              </a:graphic>
            </wp:anchor>
          </w:drawing>
        </mc:Choice>
        <mc:Fallback>
          <w:pict>
            <v:group w14:anchorId="75AF424E" id="Grupare 2" o:spid="_x0000_s1026" style="position:absolute;margin-left:0;margin-top:-4pt;width:715.8pt;height:17.45pt;z-index:251658240" coordorigin="8006,36691" coordsize="90907,2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">
              <v:group id="Grupare 392166332" o:spid="_x0000_s1027" style="position:absolute;left:8006;top:36691;width:90907;height:2217" coordorigin="5351,739" coordsize="14316,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">
                <v:rect id="Dreptunghi 186468082" o:spid="_x0000_s1028" style="position:absolute;left:5351;top:739;width:14300;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" filled="f" stroked="f">
                  <v:textbox inset="2.53958mm,2.53958mm,2.53958mm,2.53958mm">
                    <w:txbxContent>
                      <w:p w14:paraId="237799F0" w14:textId="77777777" w:rsidR="00AB0879" w:rsidRDefault="00AB0879">
                        <w:pPr>
                          <w:spacing w:after="0" w:line="240" w:lineRule="auto"/>
                          <w:textDirection w:val="btLr"/>
                        </w:pPr>
                      </w:p>
                    </w:txbxContent>
                  </v:textbox>
                </v:rect>
                <v:rect id="Dreptunghi 452564514" o:spid="_x0000_s1029"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" filled="f" stroked="f">
                  <v:textbox inset="0,0,0,0">
                    <w:txbxContent>
                      <w:p w14:paraId="01C9847A" w14:textId="77777777" w:rsidR="00AB0879" w:rsidRDefault="00000000">
                        <w:pPr>
                          <w:spacing w:line="275" w:lineRule="auto"/>
                          <w:ind w:left="850"/>
                          <w:jc w:val="center"/>
                          <w:textDirection w:val="btLr"/>
                        </w:pPr>
                        <w:r>
                          <w:rPr>
                            <w:color w:val="000000"/>
                          </w:rPr>
                          <w:t>PAGE    \* MERGEFORMAT</w:t>
                        </w:r>
                        <w:r>
                          <w:rPr>
                            <w:color w:val="000000"/>
                            <w:sz w:val="18"/>
                          </w:rPr>
                          <w:t>21</w:t>
                        </w:r>
                      </w:p>
                    </w:txbxContent>
                  </v:textbox>
                </v:rect>
                <v:group id="Grupare 1079703677" o:spid="_x0000_s1030"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">
                  <v:oval id="Oval 44946056" o:spid="_x0000_s1031" style="position:absolute;left:548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" fillcolor="#84a2c6" stroked="f">
                    <v:textbox inset="2.53958mm,2.53958mm,2.53958mm,2.53958mm">
                      <w:txbxContent>
                        <w:p w14:paraId="36BA6989" w14:textId="77777777" w:rsidR="00AB0879" w:rsidRDefault="00AB0879">
                          <w:pPr>
                            <w:spacing w:after="0" w:line="240" w:lineRule="auto"/>
                            <w:textDirection w:val="btLr"/>
                          </w:pPr>
                        </w:p>
                      </w:txbxContent>
                    </v:textbox>
                  </v:oval>
                  <v:oval id="Oval 2006789325" o:spid="_x0000_s1032" style="position:absolute;left:563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" fillcolor="#84a2c6" stroked="f">
                    <v:textbox inset="2.53958mm,2.53958mm,2.53958mm,2.53958mm">
                      <w:txbxContent>
                        <w:p w14:paraId="5A7D557B" w14:textId="77777777" w:rsidR="00AB0879" w:rsidRDefault="00AB0879">
                          <w:pPr>
                            <w:spacing w:after="0" w:line="240" w:lineRule="auto"/>
                            <w:textDirection w:val="btLr"/>
                          </w:pPr>
                        </w:p>
                      </w:txbxContent>
                    </v:textbox>
                  </v:oval>
                  <v:oval id="Oval 1050860096" o:spid="_x0000_s1033" style="position:absolute;left:578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" fillcolor="#84a2c6" stroked="f">
                    <v:textbox inset="2.53958mm,2.53958mm,2.53958mm,2.53958mm">
                      <w:txbxContent>
                        <w:p w14:paraId="19230DAF" w14:textId="77777777" w:rsidR="00AB0879" w:rsidRDefault="00AB0879">
                          <w:pPr>
                            <w:spacing w:after="0" w:line="240" w:lineRule="auto"/>
                            <w:textDirection w:val="btLr"/>
                          </w:pPr>
                        </w:p>
                      </w:txbxContent>
                    </v:textbox>
                  </v:oval>
                </v:group>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FB33D" w14:textId="77777777" w:rsidR="000E20A5" w:rsidRDefault="000E20A5">
      <w:pPr>
        <w:spacing w:after="0" w:line="240" w:lineRule="auto"/>
      </w:pPr>
      <w:r>
        <w:separator/>
      </w:r>
    </w:p>
  </w:footnote>
  <w:footnote w:type="continuationSeparator" w:id="0">
    <w:p w14:paraId="34F5F477" w14:textId="77777777" w:rsidR="000E20A5" w:rsidRDefault="000E20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135B" w14:textId="77777777" w:rsidR="00AB0879" w:rsidRDefault="00AB0879">
    <w:pPr>
      <w:tabs>
        <w:tab w:val="center" w:pos="4680"/>
        <w:tab w:val="right" w:pos="9360"/>
      </w:tabs>
      <w:spacing w:after="0" w:line="240" w:lineRule="auto"/>
      <w:jc w:val="center"/>
      <w:rPr>
        <w:color w:val="000000"/>
      </w:rPr>
    </w:pPr>
  </w:p>
  <w:p w14:paraId="76A37008" w14:textId="77777777" w:rsidR="00AB0879" w:rsidRDefault="00000000">
    <w:pPr>
      <w:tabs>
        <w:tab w:val="center" w:pos="4680"/>
        <w:tab w:val="right" w:pos="9360"/>
      </w:tabs>
      <w:spacing w:after="0" w:line="240" w:lineRule="auto"/>
      <w:jc w:val="center"/>
      <w:rPr>
        <w:color w:val="000000"/>
      </w:rPr>
    </w:pPr>
    <w:r>
      <w:rPr>
        <w:noProof/>
        <w:color w:val="000000"/>
      </w:rPr>
      <w:drawing>
        <wp:inline distT="0" distB="0" distL="0" distR="0" wp14:anchorId="577666AF" wp14:editId="744E2A07">
          <wp:extent cx="5943600" cy="698500"/>
          <wp:effectExtent l="0" t="0" r="0" b="0"/>
          <wp:docPr id="5"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6985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918D3"/>
    <w:multiLevelType w:val="multilevel"/>
    <w:tmpl w:val="01766F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lowerRoman"/>
      <w:lvlText w:val="%9."/>
      <w:lvlJc w:val="left"/>
      <w:pPr>
        <w:ind w:left="6480" w:hanging="360"/>
      </w:pPr>
      <w:rPr>
        <w:b w:val="0"/>
      </w:rPr>
    </w:lvl>
  </w:abstractNum>
  <w:abstractNum w:abstractNumId="1" w15:restartNumberingAfterBreak="0">
    <w:nsid w:val="3E092232"/>
    <w:multiLevelType w:val="hybridMultilevel"/>
    <w:tmpl w:val="70F4B036"/>
    <w:lvl w:ilvl="0" w:tplc="7BD07D8E">
      <w:start w:val="1"/>
      <w:numFmt w:val="upperLetter"/>
      <w:lvlText w:val="%1."/>
      <w:lvlJc w:val="left"/>
      <w:pPr>
        <w:ind w:left="358" w:hanging="360"/>
      </w:pPr>
      <w:rPr>
        <w:rFonts w:ascii="Tahoma" w:eastAsia="Tahoma" w:hAnsi="Tahoma" w:cs="Tahoma"/>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537F6989"/>
    <w:multiLevelType w:val="hybridMultilevel"/>
    <w:tmpl w:val="DE6EB64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AB77F28"/>
    <w:multiLevelType w:val="hybridMultilevel"/>
    <w:tmpl w:val="E17E332E"/>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num w:numId="1" w16cid:durableId="1292906144">
    <w:abstractNumId w:val="0"/>
  </w:num>
  <w:num w:numId="2" w16cid:durableId="1331566185">
    <w:abstractNumId w:val="3"/>
  </w:num>
  <w:num w:numId="3" w16cid:durableId="2083789161">
    <w:abstractNumId w:val="1"/>
  </w:num>
  <w:num w:numId="4" w16cid:durableId="11601993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79"/>
    <w:rsid w:val="000C56B8"/>
    <w:rsid w:val="000E20A5"/>
    <w:rsid w:val="000F25BC"/>
    <w:rsid w:val="001576F2"/>
    <w:rsid w:val="001700AF"/>
    <w:rsid w:val="001C0E2A"/>
    <w:rsid w:val="001D397D"/>
    <w:rsid w:val="00277A0F"/>
    <w:rsid w:val="002B4E4F"/>
    <w:rsid w:val="002E77E9"/>
    <w:rsid w:val="003C11A1"/>
    <w:rsid w:val="003C30F2"/>
    <w:rsid w:val="00401C9D"/>
    <w:rsid w:val="004336E6"/>
    <w:rsid w:val="004455DB"/>
    <w:rsid w:val="004B58AC"/>
    <w:rsid w:val="00537F44"/>
    <w:rsid w:val="00591C5C"/>
    <w:rsid w:val="00747E00"/>
    <w:rsid w:val="007976E0"/>
    <w:rsid w:val="00810D4D"/>
    <w:rsid w:val="00813F99"/>
    <w:rsid w:val="008F28B5"/>
    <w:rsid w:val="0094364F"/>
    <w:rsid w:val="00957233"/>
    <w:rsid w:val="009E2538"/>
    <w:rsid w:val="00A55A71"/>
    <w:rsid w:val="00A56E64"/>
    <w:rsid w:val="00A901E8"/>
    <w:rsid w:val="00AB0879"/>
    <w:rsid w:val="00C82EFD"/>
    <w:rsid w:val="00CC51FF"/>
    <w:rsid w:val="00D11E46"/>
    <w:rsid w:val="00DC3686"/>
    <w:rsid w:val="00E06558"/>
    <w:rsid w:val="00EB38F2"/>
    <w:rsid w:val="00EE16AE"/>
    <w:rsid w:val="00FC4A0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CAD97D"/>
  <w15:docId w15:val="{CDB6ECCD-932F-431B-B57A-5EB89C2D2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GB"/>
    </w:rPr>
  </w:style>
  <w:style w:type="paragraph" w:styleId="Heading1">
    <w:name w:val="heading 1"/>
    <w:basedOn w:val="Normal"/>
    <w:next w:val="Normal"/>
    <w:uiPriority w:val="9"/>
    <w:qFormat/>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uiPriority w:val="9"/>
    <w:semiHidden/>
    <w:unhideWhenUsed/>
    <w:qFormat/>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uiPriority w:val="9"/>
    <w:semiHidden/>
    <w:unhideWhenUsed/>
    <w:qFormat/>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40" w:after="0"/>
      <w:outlineLvl w:val="4"/>
    </w:pPr>
    <w:rPr>
      <w:rFonts w:ascii="Cambria" w:eastAsia="Cambria" w:hAnsi="Cambria" w:cs="Cambria"/>
      <w:color w:val="366091"/>
    </w:rPr>
  </w:style>
  <w:style w:type="paragraph" w:styleId="Heading6">
    <w:name w:val="heading 6"/>
    <w:basedOn w:val="Normal"/>
    <w:next w:val="Normal"/>
    <w:uiPriority w:val="9"/>
    <w:semiHidden/>
    <w:unhideWhenUsed/>
    <w:qFormat/>
    <w:pPr>
      <w:keepNext/>
      <w:keepLines/>
      <w:spacing w:before="40" w:after="0"/>
      <w:outlineLvl w:val="5"/>
    </w:pPr>
    <w:rPr>
      <w:rFonts w:ascii="Cambria" w:eastAsia="Cambria" w:hAnsi="Cambria" w:cs="Cambria"/>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widowControl w:val="0"/>
      <w:spacing w:after="0" w:line="240" w:lineRule="auto"/>
      <w:ind w:left="3130" w:right="3148"/>
      <w:jc w:val="center"/>
    </w:pPr>
    <w:rPr>
      <w:rFonts w:ascii="Cambria" w:eastAsia="Cambria" w:hAnsi="Cambria" w:cs="Cambria"/>
      <w:b/>
      <w:sz w:val="32"/>
      <w:szCs w:val="32"/>
    </w:rPr>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000FF" w:themeColor="hyperlink"/>
      <w:u w:val="single"/>
    </w:rPr>
  </w:style>
  <w:style w:type="character" w:styleId="Strong">
    <w:name w:val="Strong"/>
    <w:basedOn w:val="DefaultParagraphFont"/>
    <w:uiPriority w:val="22"/>
    <w:qFormat/>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qFormat/>
    <w:pPr>
      <w:widowControl w:val="0"/>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qFormat/>
    <w:pPr>
      <w:tabs>
        <w:tab w:val="left" w:pos="440"/>
        <w:tab w:val="right" w:pos="9800"/>
      </w:tabs>
      <w:spacing w:after="100"/>
    </w:pPr>
  </w:style>
  <w:style w:type="paragraph" w:styleId="TOC2">
    <w:name w:val="toc 2"/>
    <w:basedOn w:val="Normal"/>
    <w:next w:val="Normal"/>
    <w:uiPriority w:val="39"/>
    <w:unhideWhenUsed/>
    <w:qFormat/>
    <w:pPr>
      <w:tabs>
        <w:tab w:val="right" w:pos="9800"/>
      </w:tabs>
      <w:spacing w:after="100"/>
      <w:ind w:left="220"/>
    </w:pPr>
  </w:style>
  <w:style w:type="paragraph" w:styleId="TOC3">
    <w:name w:val="toc 3"/>
    <w:basedOn w:val="Normal"/>
    <w:next w:val="Normal"/>
    <w:uiPriority w:val="39"/>
    <w:unhideWhenUsed/>
    <w:pPr>
      <w:spacing w:after="100"/>
      <w:ind w:left="440"/>
    </w:pPr>
  </w:style>
  <w:style w:type="table" w:customStyle="1" w:styleId="TableNormal10">
    <w:name w:val="Table Normal1"/>
    <w:tblPr>
      <w:tblCellMar>
        <w:top w:w="0" w:type="dxa"/>
        <w:left w:w="0" w:type="dxa"/>
        <w:bottom w:w="0" w:type="dxa"/>
        <w:right w:w="0" w:type="dxa"/>
      </w:tblCellMar>
    </w:tblPr>
  </w:style>
  <w:style w:type="table" w:customStyle="1" w:styleId="Style12">
    <w:name w:val="_Style 12"/>
    <w:basedOn w:val="TableNormal10"/>
    <w:qFormat/>
    <w:pPr>
      <w:widowControl w:val="0"/>
    </w:pPr>
    <w:tblPr>
      <w:tblCellMar>
        <w:left w:w="108" w:type="dxa"/>
        <w:right w:w="108" w:type="dxa"/>
      </w:tblCellMar>
    </w:tblPr>
  </w:style>
  <w:style w:type="table" w:customStyle="1" w:styleId="Style13">
    <w:name w:val="_Style 13"/>
    <w:basedOn w:val="TableNormal10"/>
    <w:qFormat/>
    <w:tblPr/>
  </w:style>
  <w:style w:type="table" w:customStyle="1" w:styleId="Style14">
    <w:name w:val="_Style 14"/>
    <w:basedOn w:val="TableNormal10"/>
    <w:qFormat/>
    <w:tblPr/>
  </w:style>
  <w:style w:type="table" w:customStyle="1" w:styleId="Style15">
    <w:name w:val="_Style 15"/>
    <w:basedOn w:val="TableNormal10"/>
    <w:qFormat/>
    <w:tblPr/>
  </w:style>
  <w:style w:type="table" w:customStyle="1" w:styleId="Style16">
    <w:name w:val="_Style 16"/>
    <w:basedOn w:val="TableNormal10"/>
    <w:qFormat/>
    <w:tblPr/>
  </w:style>
  <w:style w:type="table" w:customStyle="1" w:styleId="Style17">
    <w:name w:val="_Style 17"/>
    <w:basedOn w:val="TableNormal10"/>
    <w:qFormat/>
    <w:pPr>
      <w:widowControl w:val="0"/>
    </w:pPr>
    <w:tblPr>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Style18">
    <w:name w:val="_Style 18"/>
    <w:basedOn w:val="TableNormal10"/>
    <w:qFormat/>
    <w:tblPr/>
  </w:style>
  <w:style w:type="table" w:customStyle="1" w:styleId="Style19">
    <w:name w:val="_Style 19"/>
    <w:basedOn w:val="TableNormal10"/>
    <w:qFormat/>
    <w:tblPr/>
  </w:style>
  <w:style w:type="table" w:customStyle="1" w:styleId="Style20">
    <w:name w:val="_Style 20"/>
    <w:basedOn w:val="TableNormal10"/>
    <w:qFormat/>
    <w:tblPr/>
  </w:style>
  <w:style w:type="table" w:customStyle="1" w:styleId="Style21">
    <w:name w:val="_Style 21"/>
    <w:basedOn w:val="TableNormal10"/>
    <w:qFormat/>
    <w:tblPr/>
  </w:style>
  <w:style w:type="table" w:customStyle="1" w:styleId="Style22">
    <w:name w:val="_Style 22"/>
    <w:basedOn w:val="TableNormal10"/>
    <w:qFormat/>
    <w:tblPr/>
  </w:style>
  <w:style w:type="table" w:customStyle="1" w:styleId="Style23">
    <w:name w:val="_Style 23"/>
    <w:basedOn w:val="TableNormal10"/>
    <w:qFormat/>
    <w:tblPr/>
  </w:style>
  <w:style w:type="table" w:customStyle="1" w:styleId="Style24">
    <w:name w:val="_Style 24"/>
    <w:basedOn w:val="TableNormal10"/>
    <w:qFormat/>
    <w:tblPr/>
  </w:style>
  <w:style w:type="table" w:customStyle="1" w:styleId="Style25">
    <w:name w:val="_Style 25"/>
    <w:basedOn w:val="TableNormal10"/>
    <w:qFormat/>
    <w:tblPr/>
  </w:style>
  <w:style w:type="table" w:customStyle="1" w:styleId="Style26">
    <w:name w:val="_Style 26"/>
    <w:basedOn w:val="TableNormal10"/>
    <w:qFormat/>
    <w:tblPr/>
  </w:style>
  <w:style w:type="table" w:customStyle="1" w:styleId="Style27">
    <w:name w:val="_Style 27"/>
    <w:basedOn w:val="TableNormal10"/>
    <w:qFormat/>
    <w:tblPr/>
  </w:style>
  <w:style w:type="table" w:customStyle="1" w:styleId="Style28">
    <w:name w:val="_Style 28"/>
    <w:basedOn w:val="TableNormal10"/>
    <w:qFormat/>
    <w:tblPr/>
  </w:style>
  <w:style w:type="table" w:customStyle="1" w:styleId="Style29">
    <w:name w:val="_Style 29"/>
    <w:basedOn w:val="TableNormal10"/>
    <w:qFormat/>
    <w:tblPr/>
  </w:style>
  <w:style w:type="table" w:customStyle="1" w:styleId="Style30">
    <w:name w:val="_Style 30"/>
    <w:basedOn w:val="TableNormal10"/>
    <w:qFormat/>
    <w:tblPr>
      <w:tblCellMar>
        <w:left w:w="115" w:type="dxa"/>
        <w:right w:w="115" w:type="dxa"/>
      </w:tblCellMar>
    </w:tblPr>
  </w:style>
  <w:style w:type="table" w:customStyle="1" w:styleId="Style31">
    <w:name w:val="_Style 31"/>
    <w:basedOn w:val="TableNormal10"/>
    <w:qFormat/>
    <w:tblPr>
      <w:tblCellMar>
        <w:left w:w="115" w:type="dxa"/>
        <w:right w:w="115" w:type="dxa"/>
      </w:tblCellMar>
    </w:tblPr>
  </w:style>
  <w:style w:type="table" w:customStyle="1" w:styleId="Style32">
    <w:name w:val="_Style 32"/>
    <w:basedOn w:val="TableNormal10"/>
    <w:qFormat/>
    <w:tblPr/>
  </w:style>
  <w:style w:type="table" w:customStyle="1" w:styleId="Style33">
    <w:name w:val="_Style 33"/>
    <w:basedOn w:val="TableNormal10"/>
    <w:qFormat/>
    <w:tblPr>
      <w:tblCellMar>
        <w:left w:w="10" w:type="dxa"/>
        <w:right w:w="10" w:type="dxa"/>
      </w:tblCellMar>
    </w:tblPr>
  </w:style>
  <w:style w:type="table" w:customStyle="1" w:styleId="Style34">
    <w:name w:val="_Style 34"/>
    <w:basedOn w:val="TableNormal10"/>
    <w:qFormat/>
    <w:pPr>
      <w:widowControl w:val="0"/>
    </w:pPr>
    <w:tblPr>
      <w:tblCellMar>
        <w:left w:w="108" w:type="dxa"/>
        <w:right w:w="108" w:type="dxa"/>
      </w:tblCellMar>
    </w:tblPr>
  </w:style>
  <w:style w:type="table" w:customStyle="1" w:styleId="Style35">
    <w:name w:val="_Style 35"/>
    <w:basedOn w:val="TableNormal10"/>
    <w:qFormat/>
    <w:tblPr>
      <w:tblCellMar>
        <w:left w:w="10" w:type="dxa"/>
        <w:right w:w="10" w:type="dxa"/>
      </w:tblCellMar>
    </w:tblPr>
  </w:style>
  <w:style w:type="table" w:customStyle="1" w:styleId="Style36">
    <w:name w:val="_Style 36"/>
    <w:basedOn w:val="TableNormal10"/>
    <w:qFormat/>
    <w:tblPr>
      <w:tblCellMar>
        <w:left w:w="10" w:type="dxa"/>
        <w:right w:w="10" w:type="dxa"/>
      </w:tblCellMar>
    </w:tbl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pPr>
      <w:ind w:left="720"/>
      <w:contextualSpacing/>
    </w:pPr>
  </w:style>
  <w:style w:type="character" w:customStyle="1" w:styleId="Tablecaption">
    <w:name w:val="Table caption_"/>
    <w:basedOn w:val="DefaultParagraphFont"/>
    <w:link w:val="Tablecaption0"/>
    <w:qFormat/>
    <w:rPr>
      <w:rFonts w:ascii="Times New Roman" w:eastAsia="Times New Roman" w:hAnsi="Times New Roman" w:cs="Times New Roman"/>
    </w:rPr>
  </w:style>
  <w:style w:type="paragraph" w:customStyle="1" w:styleId="Tablecaption0">
    <w:name w:val="Table caption"/>
    <w:basedOn w:val="Normal"/>
    <w:link w:val="Tablecaption"/>
    <w:qFormat/>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
    <w:uiPriority w:val="1"/>
    <w:qFormat/>
    <w:pPr>
      <w:widowControl w:val="0"/>
      <w:autoSpaceDE w:val="0"/>
      <w:autoSpaceDN w:val="0"/>
      <w:spacing w:after="0" w:line="240" w:lineRule="auto"/>
    </w:pPr>
    <w:rPr>
      <w:lang w:eastAsia="en-US"/>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style>
  <w:style w:type="paragraph" w:customStyle="1" w:styleId="Revision1">
    <w:name w:val="Revision1"/>
    <w:hidden/>
    <w:uiPriority w:val="99"/>
    <w:semiHidden/>
    <w:qFormat/>
    <w:rPr>
      <w:lang w:eastAsia="en-GB"/>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GB"/>
    </w:rPr>
  </w:style>
  <w:style w:type="paragraph" w:styleId="Revision">
    <w:name w:val="Revision"/>
    <w:hidden/>
    <w:uiPriority w:val="99"/>
    <w:semiHidden/>
    <w:rsid w:val="00302640"/>
    <w:rPr>
      <w:lang w:eastAsia="en-GB"/>
    </w:rPr>
  </w:style>
  <w:style w:type="paragraph" w:styleId="NoSpacing">
    <w:name w:val="No Spacing"/>
    <w:uiPriority w:val="1"/>
    <w:qFormat/>
    <w:rsid w:val="00BA348A"/>
    <w:rPr>
      <w:lang w:eastAsia="en-GB"/>
    </w:rPr>
  </w:style>
  <w:style w:type="table" w:customStyle="1" w:styleId="a">
    <w:basedOn w:val="TableNormal"/>
    <w:pPr>
      <w:widowControl w:val="0"/>
    </w:pPr>
    <w:tblPr>
      <w:tblStyleRowBandSize w:val="1"/>
      <w:tblStyleColBandSize w:val="1"/>
      <w:tblCellMar>
        <w:left w:w="10" w:type="dxa"/>
        <w:right w:w="10" w:type="dxa"/>
      </w:tblCellMar>
    </w:tblPr>
  </w:style>
  <w:style w:type="paragraph" w:customStyle="1" w:styleId="gmail-msolistparagraph">
    <w:name w:val="gmail-msolistparagraph"/>
    <w:basedOn w:val="Normal"/>
    <w:rsid w:val="00D11E46"/>
    <w:pPr>
      <w:spacing w:before="100" w:beforeAutospacing="1" w:after="100" w:afterAutospacing="1" w:line="240" w:lineRule="auto"/>
    </w:pPr>
    <w:rPr>
      <w:rFonts w:eastAsiaTheme="minorHAns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EB0xAexOYXzMrPczsqNe9sFFIw==">CgMxLjAyCGguZ2pkZ3hzOAByITFCUVV4NVBRYmRkZVJuMzJPSm1oblZseDBuWldmeERsdw==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698</Words>
  <Characters>3979</Characters>
  <Application>Microsoft Office Word</Application>
  <DocSecurity>0</DocSecurity>
  <Lines>33</Lines>
  <Paragraphs>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Doina Diaconescu</cp:lastModifiedBy>
  <cp:revision>3</cp:revision>
  <dcterms:created xsi:type="dcterms:W3CDTF">2023-11-14T10:06:00Z</dcterms:created>
  <dcterms:modified xsi:type="dcterms:W3CDTF">2024-01-17T10:57:00Z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0662102B44014D2EA7EBF82D6E5C698A</vt:lpwstr>
  </property>
  <property fmtid="{D5CDD505-2E9C-101B-9397-08002B2CF9AE}" pid="4" name="GrammarlyDocumentId">
    <vt:lpwstr>999661f6a8cff240644f57c4bb03daa7666047c81c0fb2ef47d770bcc323c942</vt:lpwstr>
  </property>
</Properties>
</file>